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B072" w14:textId="77777777" w:rsidR="00B74616" w:rsidRPr="00264296" w:rsidRDefault="00B74616" w:rsidP="00B74616">
      <w:pPr>
        <w:spacing w:after="0" w:line="240" w:lineRule="auto"/>
        <w:jc w:val="center"/>
        <w:rPr>
          <w:rFonts w:ascii="Times New Roman" w:hAnsi="Times New Roman" w:cs="Times New Roman"/>
          <w:b/>
          <w:sz w:val="28"/>
          <w:szCs w:val="24"/>
        </w:rPr>
      </w:pPr>
      <w:r w:rsidRPr="00264296">
        <w:rPr>
          <w:rFonts w:ascii="Times New Roman" w:hAnsi="Times New Roman" w:cs="Times New Roman"/>
          <w:b/>
          <w:sz w:val="28"/>
          <w:szCs w:val="24"/>
        </w:rPr>
        <w:t>KİŞİSEL VERİLERİN KORUNMASI KANUNU KAPSAMINDA</w:t>
      </w:r>
    </w:p>
    <w:p w14:paraId="17F9EA1F" w14:textId="77777777" w:rsidR="00B74616" w:rsidRPr="00264296" w:rsidRDefault="00B74616" w:rsidP="00B74616">
      <w:pPr>
        <w:spacing w:after="0" w:line="240" w:lineRule="auto"/>
        <w:jc w:val="center"/>
        <w:rPr>
          <w:rFonts w:ascii="Times New Roman" w:hAnsi="Times New Roman" w:cs="Times New Roman"/>
          <w:b/>
          <w:sz w:val="28"/>
          <w:szCs w:val="24"/>
        </w:rPr>
      </w:pPr>
      <w:r w:rsidRPr="00264296">
        <w:rPr>
          <w:rFonts w:ascii="Times New Roman" w:hAnsi="Times New Roman" w:cs="Times New Roman"/>
          <w:b/>
          <w:sz w:val="28"/>
          <w:szCs w:val="24"/>
        </w:rPr>
        <w:t xml:space="preserve">İŞYERİ ZİYARETÇİLERİ İÇİN </w:t>
      </w:r>
    </w:p>
    <w:p w14:paraId="69975F88" w14:textId="77777777" w:rsidR="00B74616" w:rsidRPr="00264296" w:rsidRDefault="00B74616" w:rsidP="00B74616">
      <w:pPr>
        <w:spacing w:after="0" w:line="240" w:lineRule="auto"/>
        <w:jc w:val="center"/>
        <w:rPr>
          <w:rFonts w:ascii="Times New Roman" w:hAnsi="Times New Roman" w:cs="Times New Roman"/>
          <w:b/>
          <w:sz w:val="28"/>
          <w:szCs w:val="24"/>
        </w:rPr>
      </w:pPr>
      <w:r w:rsidRPr="00264296">
        <w:rPr>
          <w:rFonts w:ascii="Times New Roman" w:hAnsi="Times New Roman" w:cs="Times New Roman"/>
          <w:b/>
          <w:sz w:val="28"/>
          <w:szCs w:val="24"/>
        </w:rPr>
        <w:t>AYDINLATMA BİLDİRİMİ</w:t>
      </w:r>
    </w:p>
    <w:p w14:paraId="6F38CE0D"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color w:val="000000"/>
        </w:rPr>
      </w:pPr>
    </w:p>
    <w:p w14:paraId="7145CD45"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r w:rsidRPr="00264296">
        <w:rPr>
          <w:rFonts w:ascii="Times New Roman" w:eastAsia="Calibri" w:hAnsi="Times New Roman" w:cs="Times New Roman"/>
          <w:sz w:val="24"/>
          <w:szCs w:val="24"/>
          <w:lang w:eastAsia="tr-TR" w:bidi="tr-TR"/>
        </w:rPr>
        <w:t>Bu Bildirim 6698 sayılı KİŞİSEL VERİLERİN KORUNMASI KANUNU (“Kanun”) ve AYDINLATMA YÜKÜMLÜLÜĞÜNÜN YERİNE GETİRİLMESİNDE UYULACAK USUL VE ESASLAR HAKKINDA TEBLİĞ kapsamında hazırlanmıştır.</w:t>
      </w:r>
    </w:p>
    <w:p w14:paraId="1DE0B659"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p>
    <w:p w14:paraId="50C0258F"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r w:rsidRPr="00264296">
        <w:rPr>
          <w:rFonts w:ascii="Times New Roman" w:eastAsia="Calibri" w:hAnsi="Times New Roman" w:cs="Times New Roman"/>
          <w:sz w:val="24"/>
          <w:szCs w:val="24"/>
          <w:lang w:eastAsia="tr-TR" w:bidi="tr-TR"/>
        </w:rPr>
        <w:t xml:space="preserve">Kanun kapsamında veri sorumlusu sıfatıyla işlediğimiz kişisel verilerinizin neler olduğu, bu verilerinizin işlenme amaçları, kimlere ve hangi amaçlarla aktarılabileceği, toplanma yöntemi ve hukuka uygunluk sebepleri ile Kanun’un 11. Maddesi’ne göre sahip olduğunuz haklarınızı işbu Aydınlatma Bildirimi ile bilginize sunuyoruz. </w:t>
      </w:r>
    </w:p>
    <w:p w14:paraId="766DC5BF"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p>
    <w:p w14:paraId="6C4838AE"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b/>
          <w:bCs/>
          <w:sz w:val="28"/>
          <w:szCs w:val="28"/>
          <w:u w:val="single"/>
          <w:lang w:eastAsia="tr-TR" w:bidi="tr-TR"/>
        </w:rPr>
      </w:pPr>
      <w:r w:rsidRPr="00264296">
        <w:rPr>
          <w:rFonts w:ascii="Times New Roman" w:eastAsia="Calibri" w:hAnsi="Times New Roman" w:cs="Times New Roman"/>
          <w:b/>
          <w:bCs/>
          <w:sz w:val="28"/>
          <w:szCs w:val="28"/>
          <w:u w:val="single"/>
          <w:lang w:eastAsia="tr-TR" w:bidi="tr-TR"/>
        </w:rPr>
        <w:t>Veri Sorumlusu:</w:t>
      </w:r>
    </w:p>
    <w:p w14:paraId="29B354A3"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p>
    <w:p w14:paraId="5FC2BA91"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b/>
          <w:bCs/>
          <w:sz w:val="24"/>
          <w:szCs w:val="24"/>
          <w:lang w:eastAsia="tr-TR" w:bidi="tr-TR"/>
        </w:rPr>
      </w:pPr>
      <w:r w:rsidRPr="00264296">
        <w:rPr>
          <w:rFonts w:ascii="Times New Roman" w:eastAsia="Times New Roman" w:hAnsi="Times New Roman" w:cs="Times New Roman"/>
          <w:b/>
          <w:bCs/>
          <w:color w:val="000000"/>
          <w:sz w:val="24"/>
          <w:szCs w:val="24"/>
          <w:lang w:eastAsia="tr-TR" w:bidi="tr-TR"/>
        </w:rPr>
        <w:t>HİLTİ İNŞAAT MALZEMELERİ TİCARET A.Ş.</w:t>
      </w:r>
    </w:p>
    <w:p w14:paraId="4C7C4636"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bCs/>
          <w:sz w:val="24"/>
          <w:szCs w:val="24"/>
          <w:lang w:eastAsia="tr-TR" w:bidi="tr-TR"/>
        </w:rPr>
      </w:pPr>
    </w:p>
    <w:p w14:paraId="569E50EB" w14:textId="77777777" w:rsidR="00B74616" w:rsidRPr="00264296" w:rsidRDefault="00B74616" w:rsidP="00B74616">
      <w:pPr>
        <w:widowControl w:val="0"/>
        <w:autoSpaceDE w:val="0"/>
        <w:autoSpaceDN w:val="0"/>
        <w:spacing w:after="0" w:line="240" w:lineRule="auto"/>
        <w:ind w:left="2124" w:hanging="2124"/>
        <w:rPr>
          <w:rFonts w:ascii="Times New Roman" w:eastAsia="Times New Roman" w:hAnsi="Times New Roman" w:cs="Times New Roman"/>
          <w:sz w:val="24"/>
          <w:szCs w:val="24"/>
        </w:rPr>
      </w:pPr>
      <w:r w:rsidRPr="00264296">
        <w:rPr>
          <w:rFonts w:ascii="Times New Roman" w:eastAsia="Calibri" w:hAnsi="Times New Roman" w:cs="Times New Roman"/>
          <w:bCs/>
          <w:sz w:val="24"/>
          <w:szCs w:val="24"/>
          <w:lang w:eastAsia="tr-TR" w:bidi="tr-TR"/>
        </w:rPr>
        <w:t>Adresi</w:t>
      </w:r>
      <w:r w:rsidRPr="00264296">
        <w:rPr>
          <w:rFonts w:ascii="Times New Roman" w:eastAsia="Calibri" w:hAnsi="Times New Roman" w:cs="Times New Roman"/>
          <w:bCs/>
          <w:sz w:val="24"/>
          <w:szCs w:val="24"/>
          <w:lang w:eastAsia="tr-TR" w:bidi="tr-TR"/>
        </w:rPr>
        <w:tab/>
        <w:t>:</w:t>
      </w:r>
      <w:r w:rsidRPr="00264296">
        <w:rPr>
          <w:rFonts w:ascii="Times New Roman" w:eastAsia="Calibri" w:hAnsi="Times New Roman" w:cs="Times New Roman"/>
          <w:b/>
          <w:sz w:val="24"/>
          <w:szCs w:val="24"/>
          <w:lang w:eastAsia="tr-TR" w:bidi="tr-TR"/>
        </w:rPr>
        <w:t xml:space="preserve"> </w:t>
      </w:r>
      <w:r w:rsidRPr="00264296">
        <w:rPr>
          <w:rFonts w:ascii="Times New Roman" w:eastAsia="Times New Roman" w:hAnsi="Times New Roman" w:cs="Times New Roman"/>
          <w:sz w:val="24"/>
          <w:szCs w:val="24"/>
        </w:rPr>
        <w:t>Barbaros Mah. Çiğdem Sok. Ağaoğlu My Office 15-A Ataşehir/İstanbul</w:t>
      </w:r>
    </w:p>
    <w:p w14:paraId="12933645" w14:textId="77777777" w:rsidR="00B74616" w:rsidRPr="00264296" w:rsidRDefault="00B74616" w:rsidP="00B74616">
      <w:pPr>
        <w:widowControl w:val="0"/>
        <w:autoSpaceDE w:val="0"/>
        <w:autoSpaceDN w:val="0"/>
        <w:spacing w:after="0" w:line="240" w:lineRule="auto"/>
        <w:jc w:val="both"/>
        <w:rPr>
          <w:rFonts w:ascii="Times New Roman" w:eastAsia="Calibri" w:hAnsi="Times New Roman" w:cs="Times New Roman"/>
          <w:sz w:val="24"/>
          <w:szCs w:val="24"/>
          <w:lang w:eastAsia="tr-TR" w:bidi="tr-TR"/>
        </w:rPr>
      </w:pPr>
      <w:r w:rsidRPr="00264296">
        <w:rPr>
          <w:rFonts w:ascii="Times New Roman" w:eastAsia="Calibri" w:hAnsi="Times New Roman" w:cs="Times New Roman"/>
          <w:bCs/>
          <w:sz w:val="24"/>
          <w:szCs w:val="24"/>
          <w:lang w:eastAsia="tr-TR" w:bidi="tr-TR"/>
        </w:rPr>
        <w:t>Mersis No</w:t>
      </w:r>
      <w:r w:rsidRPr="00264296">
        <w:rPr>
          <w:rFonts w:ascii="Times New Roman" w:eastAsia="Calibri" w:hAnsi="Times New Roman" w:cs="Times New Roman"/>
          <w:b/>
          <w:sz w:val="24"/>
          <w:szCs w:val="24"/>
          <w:lang w:eastAsia="tr-TR" w:bidi="tr-TR"/>
        </w:rPr>
        <w:tab/>
      </w:r>
      <w:r w:rsidRPr="00264296">
        <w:rPr>
          <w:rFonts w:ascii="Times New Roman" w:eastAsia="Times New Roman" w:hAnsi="Times New Roman" w:cs="Times New Roman"/>
          <w:sz w:val="24"/>
          <w:szCs w:val="24"/>
        </w:rPr>
        <w:tab/>
        <w:t>: 0463007690200018</w:t>
      </w:r>
    </w:p>
    <w:p w14:paraId="3495A1F3" w14:textId="77777777" w:rsidR="00B74616" w:rsidRPr="00264296" w:rsidRDefault="00B74616" w:rsidP="00B74616">
      <w:p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Telefon</w:t>
      </w:r>
      <w:r w:rsidRPr="00264296">
        <w:rPr>
          <w:rFonts w:ascii="Times New Roman" w:eastAsia="Calibri" w:hAnsi="Times New Roman" w:cs="Times New Roman"/>
          <w:sz w:val="24"/>
          <w:szCs w:val="24"/>
        </w:rPr>
        <w:tab/>
      </w:r>
      <w:r w:rsidRPr="00264296">
        <w:rPr>
          <w:rFonts w:ascii="Times New Roman" w:eastAsia="Calibri" w:hAnsi="Times New Roman" w:cs="Times New Roman"/>
          <w:sz w:val="24"/>
          <w:szCs w:val="24"/>
        </w:rPr>
        <w:tab/>
        <w:t xml:space="preserve">: </w:t>
      </w:r>
      <w:r w:rsidRPr="00264296">
        <w:rPr>
          <w:rFonts w:ascii="Times New Roman" w:eastAsia="Calibri" w:hAnsi="Times New Roman" w:cs="Times New Roman"/>
          <w:bCs/>
          <w:sz w:val="24"/>
          <w:szCs w:val="24"/>
        </w:rPr>
        <w:t>444 45 84</w:t>
      </w:r>
    </w:p>
    <w:p w14:paraId="6B72B98C" w14:textId="77777777" w:rsidR="00B74616" w:rsidRPr="00264296" w:rsidRDefault="00B74616" w:rsidP="00B74616">
      <w:pPr>
        <w:spacing w:after="0" w:line="240" w:lineRule="auto"/>
        <w:jc w:val="both"/>
        <w:rPr>
          <w:rFonts w:ascii="Times New Roman" w:eastAsia="Calibri" w:hAnsi="Times New Roman" w:cs="Times New Roman"/>
          <w:bCs/>
          <w:sz w:val="24"/>
          <w:szCs w:val="24"/>
          <w:lang w:bidi="tr-TR"/>
        </w:rPr>
      </w:pPr>
      <w:r w:rsidRPr="00264296">
        <w:rPr>
          <w:rFonts w:ascii="Times New Roman" w:eastAsia="Calibri" w:hAnsi="Times New Roman" w:cs="Times New Roman"/>
          <w:sz w:val="24"/>
          <w:szCs w:val="24"/>
        </w:rPr>
        <w:t>KEP adresi</w:t>
      </w:r>
      <w:r w:rsidRPr="00264296">
        <w:rPr>
          <w:rFonts w:ascii="Times New Roman" w:eastAsia="Calibri" w:hAnsi="Times New Roman" w:cs="Times New Roman"/>
          <w:sz w:val="24"/>
          <w:szCs w:val="24"/>
        </w:rPr>
        <w:tab/>
      </w:r>
      <w:r w:rsidRPr="00264296">
        <w:rPr>
          <w:rFonts w:ascii="Times New Roman" w:eastAsia="Calibri" w:hAnsi="Times New Roman" w:cs="Times New Roman"/>
          <w:sz w:val="24"/>
          <w:szCs w:val="24"/>
        </w:rPr>
        <w:tab/>
        <w:t xml:space="preserve">: </w:t>
      </w:r>
      <w:hyperlink r:id="rId5" w:history="1">
        <w:r w:rsidRPr="00264296">
          <w:rPr>
            <w:rStyle w:val="Hyperlink"/>
            <w:rFonts w:ascii="Times New Roman" w:eastAsia="Calibri" w:hAnsi="Times New Roman" w:cs="Times New Roman"/>
            <w:sz w:val="24"/>
            <w:szCs w:val="24"/>
            <w:lang w:bidi="tr-TR"/>
          </w:rPr>
          <w:t>hiltiinsaat@hs01.kep.tr</w:t>
        </w:r>
      </w:hyperlink>
    </w:p>
    <w:p w14:paraId="2B451AA2" w14:textId="77777777" w:rsidR="00B74616" w:rsidRPr="00264296" w:rsidRDefault="00B74616" w:rsidP="00B74616">
      <w:p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E-posta</w:t>
      </w:r>
      <w:r w:rsidRPr="00264296">
        <w:rPr>
          <w:rFonts w:ascii="Times New Roman" w:eastAsia="Calibri" w:hAnsi="Times New Roman" w:cs="Times New Roman"/>
          <w:sz w:val="24"/>
          <w:szCs w:val="24"/>
        </w:rPr>
        <w:tab/>
      </w:r>
      <w:r w:rsidRPr="00264296">
        <w:rPr>
          <w:rFonts w:ascii="Times New Roman" w:eastAsia="Calibri" w:hAnsi="Times New Roman" w:cs="Times New Roman"/>
          <w:sz w:val="24"/>
          <w:szCs w:val="24"/>
        </w:rPr>
        <w:tab/>
        <w:t>: kvkk@hilti.com   </w:t>
      </w:r>
    </w:p>
    <w:p w14:paraId="151B8C8D"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b/>
          <w:bCs/>
          <w:color w:val="000000"/>
        </w:rPr>
      </w:pPr>
    </w:p>
    <w:p w14:paraId="5CEBAC93"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b/>
          <w:bCs/>
          <w:color w:val="000000"/>
        </w:rPr>
      </w:pPr>
      <w:r w:rsidRPr="00264296">
        <w:rPr>
          <w:b/>
          <w:bCs/>
          <w:color w:val="000000"/>
          <w:sz w:val="28"/>
        </w:rPr>
        <w:t xml:space="preserve">Hangi Tür Kişisel Verilerinizi, Hangi Amaçlarla İşliyoruz? </w:t>
      </w:r>
    </w:p>
    <w:p w14:paraId="58487BD0" w14:textId="77777777" w:rsidR="00B74616" w:rsidRPr="00264296" w:rsidRDefault="00B74616" w:rsidP="00B74616">
      <w:pPr>
        <w:pStyle w:val="NormalWeb"/>
        <w:shd w:val="clear" w:color="auto" w:fill="FFFFFF"/>
        <w:ind w:right="344"/>
        <w:jc w:val="both"/>
        <w:textAlignment w:val="baseline"/>
        <w:rPr>
          <w:rFonts w:eastAsia="Calibri"/>
        </w:rPr>
      </w:pPr>
      <w:r w:rsidRPr="00264296">
        <w:rPr>
          <w:rFonts w:eastAsia="Calibri"/>
        </w:rPr>
        <w:t xml:space="preserve">Ziyaretleriniz sırasında sizin, çalışanlarımızın ve işyerinde bulunan diğer üçüncü kişilerin, işyerimizin ve veri sorumlusu olarak Şirketimiz operasyonlarının güvenliğinin temin edilmesi, saklama ve arşiv faaliyetlerinin yürütülmesi, gereken hallerde yetkili kişi, kurum ve kuruluşlara bilgi verilmesi amaçlarıyla </w:t>
      </w:r>
      <w:r w:rsidRPr="00264296">
        <w:rPr>
          <w:rFonts w:eastAsia="Calibri"/>
          <w:lang w:bidi="tr-TR"/>
        </w:rPr>
        <w:t xml:space="preserve">güvenlik kamerası kayıtları (CCTV) gibi fiziksel mekân güvenliği verisini işlemekteyiz. </w:t>
      </w:r>
    </w:p>
    <w:p w14:paraId="6FC2B06D"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b/>
          <w:bCs/>
          <w:color w:val="000000"/>
          <w:sz w:val="28"/>
        </w:rPr>
      </w:pPr>
      <w:r w:rsidRPr="00264296">
        <w:rPr>
          <w:b/>
          <w:bCs/>
          <w:color w:val="000000"/>
          <w:sz w:val="28"/>
        </w:rPr>
        <w:t>Kişisel Verilerinizi Toplama Yöntemlerimiz ve Hukuka Uygunluk Sebeplerimiz Nelerdir?</w:t>
      </w:r>
    </w:p>
    <w:p w14:paraId="1AF74BF2"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color w:val="000000"/>
        </w:rPr>
      </w:pPr>
    </w:p>
    <w:p w14:paraId="1C29509E"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lang w:bidi="tr-TR"/>
        </w:rPr>
      </w:pPr>
      <w:r w:rsidRPr="00264296">
        <w:rPr>
          <w:color w:val="000000"/>
        </w:rPr>
        <w:t xml:space="preserve">Kişisel verileriniz, Şirketimiz tarafından yukarıda belirtilen işleme amaçları kapsamında, işyerimize yaptığınız ziyaretler esnasında elektronik yöntemlerle, bazı hallerde ise tarafınızdan alınmakta ve </w:t>
      </w:r>
      <w:r w:rsidRPr="00264296">
        <w:t xml:space="preserve">Kanun’un 5/2. Maddesinin </w:t>
      </w:r>
      <w:r w:rsidRPr="00264296">
        <w:rPr>
          <w:lang w:bidi="tr-TR"/>
        </w:rPr>
        <w:t>(f) bendi uyarınca, ilgili kişinin temel hak ve özgürlüklerine zarar vermemek kaydıyla, “</w:t>
      </w:r>
      <w:r w:rsidRPr="00264296">
        <w:rPr>
          <w:i/>
          <w:lang w:bidi="tr-TR"/>
        </w:rPr>
        <w:t>veri sorumlusunun meşru menfaatleri için zorunlu olması</w:t>
      </w:r>
      <w:r w:rsidRPr="00264296">
        <w:rPr>
          <w:lang w:bidi="tr-TR"/>
        </w:rPr>
        <w:t xml:space="preserve">” hukuka uygunluk sebebine dayanılarak işlenmektedir. </w:t>
      </w:r>
    </w:p>
    <w:p w14:paraId="78067EBC"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color w:val="000000"/>
        </w:rPr>
      </w:pPr>
    </w:p>
    <w:p w14:paraId="2C38DB20" w14:textId="77777777" w:rsidR="00B74616" w:rsidRPr="00264296" w:rsidRDefault="00B74616" w:rsidP="00B74616">
      <w:pPr>
        <w:pStyle w:val="NormalWeb"/>
        <w:shd w:val="clear" w:color="auto" w:fill="FFFFFF"/>
        <w:spacing w:before="0" w:beforeAutospacing="0" w:after="0" w:afterAutospacing="0"/>
        <w:ind w:right="344"/>
        <w:jc w:val="both"/>
        <w:textAlignment w:val="baseline"/>
        <w:rPr>
          <w:b/>
          <w:bCs/>
        </w:rPr>
      </w:pPr>
      <w:r w:rsidRPr="00264296">
        <w:rPr>
          <w:b/>
          <w:bCs/>
          <w:sz w:val="28"/>
        </w:rPr>
        <w:t>Kişisel Verilerinizi Kimlere Aktarabiliriz?</w:t>
      </w:r>
    </w:p>
    <w:p w14:paraId="1C3B1299" w14:textId="77777777" w:rsidR="00B74616" w:rsidRPr="00264296" w:rsidRDefault="00B74616" w:rsidP="00B74616">
      <w:pPr>
        <w:pStyle w:val="NormalWeb"/>
        <w:shd w:val="clear" w:color="auto" w:fill="FFFFFF"/>
        <w:spacing w:before="0" w:beforeAutospacing="0" w:after="0" w:afterAutospacing="0"/>
        <w:ind w:right="344"/>
        <w:jc w:val="both"/>
        <w:textAlignment w:val="baseline"/>
      </w:pPr>
    </w:p>
    <w:p w14:paraId="2145455C" w14:textId="77777777" w:rsidR="00B74616" w:rsidRPr="00264296" w:rsidRDefault="00B74616" w:rsidP="00B74616">
      <w:pPr>
        <w:pStyle w:val="NormalWeb"/>
        <w:shd w:val="clear" w:color="auto" w:fill="FFFFFF"/>
        <w:spacing w:before="0" w:beforeAutospacing="0" w:after="0" w:afterAutospacing="0"/>
        <w:ind w:right="344"/>
        <w:jc w:val="both"/>
        <w:textAlignment w:val="baseline"/>
      </w:pPr>
      <w:r w:rsidRPr="00264296">
        <w:t xml:space="preserve">Şirketimiz, gereken hallerde ve Kanun’da öngörülen temel ilkeler etrafında kişisel verilerinizi, Kanun’un 8. maddesi uyarınca yurt içinde yasal yükümlülükler kapsamında, yasal ve resmi taleplerin ifası gerektirdikçe kanunen yetkilendirilmiş kişi, kurum ve kuruluşlara aktarabilecektir. </w:t>
      </w:r>
    </w:p>
    <w:p w14:paraId="7982A2B9" w14:textId="77777777" w:rsidR="00B74616" w:rsidRPr="00264296" w:rsidRDefault="00B74616" w:rsidP="00B74616">
      <w:pPr>
        <w:pStyle w:val="NormalWeb"/>
        <w:shd w:val="clear" w:color="auto" w:fill="FFFFFF"/>
        <w:spacing w:before="0" w:beforeAutospacing="0" w:after="0" w:afterAutospacing="0"/>
        <w:ind w:right="344"/>
        <w:jc w:val="both"/>
        <w:textAlignment w:val="baseline"/>
      </w:pPr>
    </w:p>
    <w:p w14:paraId="23A99E47" w14:textId="77777777" w:rsidR="00B74616" w:rsidRPr="00264296" w:rsidRDefault="00B74616" w:rsidP="00B74616">
      <w:pPr>
        <w:spacing w:after="0" w:line="240" w:lineRule="auto"/>
        <w:jc w:val="both"/>
        <w:outlineLvl w:val="2"/>
        <w:rPr>
          <w:rFonts w:ascii="Times New Roman" w:eastAsia="Calibri" w:hAnsi="Times New Roman" w:cs="Times New Roman"/>
          <w:b/>
          <w:sz w:val="28"/>
          <w:szCs w:val="28"/>
        </w:rPr>
      </w:pPr>
    </w:p>
    <w:p w14:paraId="3D29C211" w14:textId="77777777" w:rsidR="00B74616" w:rsidRPr="00264296" w:rsidRDefault="00B74616" w:rsidP="00B74616">
      <w:pPr>
        <w:spacing w:after="0" w:line="240" w:lineRule="auto"/>
        <w:jc w:val="both"/>
        <w:outlineLvl w:val="2"/>
        <w:rPr>
          <w:rFonts w:ascii="Times New Roman" w:eastAsia="Calibri" w:hAnsi="Times New Roman" w:cs="Times New Roman"/>
          <w:b/>
          <w:sz w:val="28"/>
          <w:szCs w:val="28"/>
        </w:rPr>
      </w:pPr>
      <w:r w:rsidRPr="00264296">
        <w:rPr>
          <w:rFonts w:ascii="Times New Roman" w:eastAsia="Calibri" w:hAnsi="Times New Roman" w:cs="Times New Roman"/>
          <w:b/>
          <w:sz w:val="28"/>
          <w:szCs w:val="28"/>
        </w:rPr>
        <w:lastRenderedPageBreak/>
        <w:t xml:space="preserve">Kanun’un 11. Maddesi Kapsamında Haklarınız Nelerdir, Bu Hakları Nasıl Kullanabilirsiniz? </w:t>
      </w:r>
    </w:p>
    <w:p w14:paraId="0606C977" w14:textId="77777777" w:rsidR="00B74616" w:rsidRPr="00264296" w:rsidRDefault="00B74616" w:rsidP="00B74616">
      <w:pPr>
        <w:spacing w:after="0" w:line="240" w:lineRule="auto"/>
        <w:jc w:val="both"/>
        <w:rPr>
          <w:rFonts w:ascii="Times New Roman" w:eastAsia="Calibri" w:hAnsi="Times New Roman" w:cs="Times New Roman"/>
          <w:sz w:val="24"/>
          <w:szCs w:val="24"/>
        </w:rPr>
      </w:pPr>
    </w:p>
    <w:p w14:paraId="4D6B920D"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işlenip işlenmediğini öğrenme,</w:t>
      </w:r>
    </w:p>
    <w:p w14:paraId="32CEE2ED"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 işlenmişse buna ilişkin bilgi talep etme,</w:t>
      </w:r>
    </w:p>
    <w:p w14:paraId="45E46EA5"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işlenme amacını ve amacına uygun kullanılıp kullanılmadığını öğrenme,</w:t>
      </w:r>
    </w:p>
    <w:p w14:paraId="677593E5"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yurt içinde / yurt dışında aktarıldığı üçüncü kişileri bilme,</w:t>
      </w:r>
    </w:p>
    <w:p w14:paraId="24B79DDF"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 eksik / yanlış işlenmişse düzeltilmesini isteme,</w:t>
      </w:r>
    </w:p>
    <w:p w14:paraId="33303A25"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Kanun’un 7. maddesinde öngörülen şartlar çerçevesinde silinmesini / yok edilmesini isteme,</w:t>
      </w:r>
    </w:p>
    <w:p w14:paraId="5C3377E1"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aktarıldığı üçüncü kişilere yukarıda sayılan (5) ve (6) bentleri uyarınca yapılan işlemlerin bildirilmesini isteme,</w:t>
      </w:r>
    </w:p>
    <w:p w14:paraId="3D8AD5CB"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Kişisel verilerinizin münhasıran otomatik sistemler ile analiz edilmesi nedeniyle aleyhinize bir sonucun ortaya çıkmasına itiraz etme,</w:t>
      </w:r>
    </w:p>
    <w:p w14:paraId="1238AB89" w14:textId="77777777" w:rsidR="00B74616" w:rsidRPr="00264296" w:rsidRDefault="00B74616" w:rsidP="00B74616">
      <w:pPr>
        <w:numPr>
          <w:ilvl w:val="0"/>
          <w:numId w:val="22"/>
        </w:num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 xml:space="preserve">Kişisel verilerinizin kanuna aykırı olarak işlenmesi sebebiyle zarara uğramanız hâlinde zararın giderilmesini talep etme haklarına sahipsiniz.  </w:t>
      </w:r>
    </w:p>
    <w:p w14:paraId="231951A1" w14:textId="77777777" w:rsidR="00B74616" w:rsidRPr="00264296" w:rsidRDefault="00B74616" w:rsidP="00B74616">
      <w:pPr>
        <w:spacing w:after="0" w:line="240" w:lineRule="auto"/>
        <w:ind w:left="720"/>
        <w:jc w:val="both"/>
        <w:rPr>
          <w:rFonts w:ascii="Times New Roman" w:eastAsia="Calibri" w:hAnsi="Times New Roman" w:cs="Times New Roman"/>
          <w:sz w:val="24"/>
          <w:szCs w:val="24"/>
        </w:rPr>
      </w:pPr>
    </w:p>
    <w:p w14:paraId="1D5D636F" w14:textId="77777777" w:rsidR="00B74616" w:rsidRPr="00264296" w:rsidRDefault="00B74616" w:rsidP="00B74616">
      <w:p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 xml:space="preserve">Talebinizi, Barbaros Mah. Çiğdem Sok. Ağaoğlu My Office 15-A Ataşehir/İstanbul adresine imzalı olarak elden veya noter kanalıyla, </w:t>
      </w:r>
      <w:r>
        <w:rPr>
          <w:rFonts w:ascii="Times New Roman" w:eastAsia="Times New Roman" w:hAnsi="Times New Roman" w:cs="Times New Roman"/>
          <w:color w:val="000000" w:themeColor="text1"/>
          <w:sz w:val="24"/>
          <w:szCs w:val="24"/>
        </w:rPr>
        <w:t xml:space="preserve">kvkk@hilti.com </w:t>
      </w:r>
      <w:r w:rsidRPr="00264296">
        <w:rPr>
          <w:rFonts w:ascii="Times New Roman" w:eastAsia="Calibri" w:hAnsi="Times New Roman" w:cs="Times New Roman"/>
          <w:sz w:val="24"/>
          <w:szCs w:val="24"/>
        </w:rPr>
        <w:t xml:space="preserve">adresine e-posta göndermek suretiyle veya Kanun’da belirtilen diğer yöntemlerle iletebilirsiniz. </w:t>
      </w:r>
    </w:p>
    <w:p w14:paraId="22BC59EA" w14:textId="77777777" w:rsidR="00B74616" w:rsidRPr="00264296" w:rsidRDefault="00B74616" w:rsidP="00B74616">
      <w:pPr>
        <w:spacing w:after="0" w:line="240" w:lineRule="auto"/>
        <w:jc w:val="both"/>
        <w:rPr>
          <w:rFonts w:ascii="Times New Roman" w:eastAsia="Calibri" w:hAnsi="Times New Roman" w:cs="Times New Roman"/>
          <w:sz w:val="24"/>
          <w:szCs w:val="24"/>
        </w:rPr>
      </w:pPr>
    </w:p>
    <w:p w14:paraId="2ED22F84" w14:textId="77777777" w:rsidR="00B74616" w:rsidRPr="00264296" w:rsidRDefault="00B74616" w:rsidP="00B74616">
      <w:p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 xml:space="preserve">Talebinizde Kanun’un 11. maddesinde belirtilen haklardan kullanmayı talep ettiğiniz hakka yönelik açıklamanın anlaşılır bir şekilde belirtilmiş olması ve kimliğinizi doğrulayıcı bilgilerin yer alması önemlidir. Talebiniz niteliğine göre en kısa sürede ve her halde en geç otuz (30) gün içerisinde cevaplandırılacaktır. </w:t>
      </w:r>
    </w:p>
    <w:p w14:paraId="507595B2" w14:textId="77777777" w:rsidR="00B74616" w:rsidRPr="00264296" w:rsidRDefault="00B74616" w:rsidP="00B74616">
      <w:pPr>
        <w:spacing w:after="0" w:line="240" w:lineRule="auto"/>
        <w:jc w:val="both"/>
        <w:rPr>
          <w:rFonts w:ascii="Times New Roman" w:eastAsia="Calibri" w:hAnsi="Times New Roman" w:cs="Times New Roman"/>
          <w:sz w:val="24"/>
          <w:szCs w:val="24"/>
        </w:rPr>
      </w:pPr>
      <w:bookmarkStart w:id="0" w:name="_Hlk6300008"/>
    </w:p>
    <w:p w14:paraId="49FCB716" w14:textId="77777777" w:rsidR="00B74616" w:rsidRPr="00264296" w:rsidRDefault="00B74616" w:rsidP="00B74616">
      <w:pPr>
        <w:spacing w:after="0" w:line="240" w:lineRule="auto"/>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 xml:space="preserve">Gerek yukarıda sayılan haklarınız için gerekse Aydınlatma Bildirimi ile ilgili ve bu bağlamda Kişisel Verilerin Korunması Kanunu kapsamındaki tüm sorularınız için </w:t>
      </w:r>
      <w:r>
        <w:rPr>
          <w:rFonts w:ascii="Times New Roman" w:eastAsia="Times New Roman" w:hAnsi="Times New Roman" w:cs="Times New Roman"/>
          <w:color w:val="000000" w:themeColor="text1"/>
          <w:sz w:val="24"/>
          <w:szCs w:val="24"/>
        </w:rPr>
        <w:t xml:space="preserve">kvkk@hilti.com </w:t>
      </w:r>
      <w:r w:rsidRPr="00264296">
        <w:rPr>
          <w:rFonts w:ascii="Times New Roman" w:eastAsia="Calibri" w:hAnsi="Times New Roman" w:cs="Times New Roman"/>
        </w:rPr>
        <w:t xml:space="preserve"> </w:t>
      </w:r>
      <w:r w:rsidRPr="00264296">
        <w:rPr>
          <w:rFonts w:ascii="Times New Roman" w:eastAsia="Calibri" w:hAnsi="Times New Roman" w:cs="Times New Roman"/>
          <w:sz w:val="24"/>
          <w:szCs w:val="24"/>
        </w:rPr>
        <w:t xml:space="preserve">adresine e-posta gönderebilirsiniz. </w:t>
      </w:r>
    </w:p>
    <w:bookmarkEnd w:id="0"/>
    <w:p w14:paraId="7F08B6A2" w14:textId="77777777" w:rsidR="00B74616" w:rsidRPr="00264296" w:rsidRDefault="00B74616" w:rsidP="00B74616">
      <w:pPr>
        <w:spacing w:after="0" w:line="240" w:lineRule="auto"/>
        <w:ind w:left="284"/>
        <w:contextualSpacing/>
        <w:jc w:val="both"/>
        <w:rPr>
          <w:rFonts w:ascii="Times New Roman" w:eastAsia="Calibri" w:hAnsi="Times New Roman" w:cs="Times New Roman"/>
          <w:sz w:val="24"/>
          <w:szCs w:val="24"/>
        </w:rPr>
      </w:pPr>
    </w:p>
    <w:p w14:paraId="0C53576C" w14:textId="77777777" w:rsidR="00B74616" w:rsidRPr="00264296" w:rsidRDefault="00B74616" w:rsidP="00B74616">
      <w:pPr>
        <w:spacing w:after="0" w:line="240" w:lineRule="auto"/>
        <w:contextualSpacing/>
        <w:jc w:val="both"/>
        <w:rPr>
          <w:rFonts w:ascii="Times New Roman" w:eastAsia="Calibri" w:hAnsi="Times New Roman" w:cs="Times New Roman"/>
          <w:sz w:val="24"/>
          <w:szCs w:val="24"/>
        </w:rPr>
      </w:pPr>
      <w:r w:rsidRPr="00264296">
        <w:rPr>
          <w:rFonts w:ascii="Times New Roman" w:eastAsia="Calibri" w:hAnsi="Times New Roman" w:cs="Times New Roman"/>
          <w:sz w:val="24"/>
          <w:szCs w:val="24"/>
        </w:rPr>
        <w:t>Saygılarımızla,</w:t>
      </w:r>
    </w:p>
    <w:p w14:paraId="744D735E" w14:textId="77777777" w:rsidR="00B74616" w:rsidRPr="00264296" w:rsidRDefault="00B74616" w:rsidP="00B74616">
      <w:pPr>
        <w:spacing w:after="0" w:line="240" w:lineRule="auto"/>
        <w:ind w:left="284"/>
        <w:contextualSpacing/>
        <w:jc w:val="both"/>
        <w:rPr>
          <w:rFonts w:ascii="Times New Roman" w:eastAsia="Calibri" w:hAnsi="Times New Roman" w:cs="Times New Roman"/>
          <w:sz w:val="24"/>
          <w:szCs w:val="24"/>
        </w:rPr>
      </w:pPr>
    </w:p>
    <w:p w14:paraId="5A4FD2A2" w14:textId="77777777" w:rsidR="00B74616" w:rsidRPr="002241AE" w:rsidRDefault="00B74616" w:rsidP="00B74616">
      <w:pPr>
        <w:spacing w:after="0" w:line="240" w:lineRule="auto"/>
        <w:contextualSpacing/>
        <w:jc w:val="both"/>
        <w:rPr>
          <w:rFonts w:ascii="Times New Roman" w:eastAsia="Calibri" w:hAnsi="Times New Roman" w:cs="Times New Roman"/>
          <w:sz w:val="24"/>
          <w:szCs w:val="24"/>
        </w:rPr>
      </w:pPr>
      <w:r w:rsidRPr="00264296">
        <w:rPr>
          <w:rFonts w:ascii="Times New Roman" w:eastAsia="Times New Roman" w:hAnsi="Times New Roman" w:cs="Times New Roman"/>
          <w:b/>
          <w:bCs/>
          <w:color w:val="000000" w:themeColor="text1"/>
          <w:sz w:val="24"/>
          <w:szCs w:val="24"/>
        </w:rPr>
        <w:t xml:space="preserve">HİLTİ İNŞAAT MALZEMELERİ TİCARET </w:t>
      </w:r>
      <w:r w:rsidRPr="00264296">
        <w:rPr>
          <w:rFonts w:ascii="Times New Roman" w:hAnsi="Times New Roman" w:cs="Times New Roman"/>
          <w:b/>
          <w:bCs/>
          <w:sz w:val="24"/>
          <w:szCs w:val="24"/>
        </w:rPr>
        <w:t>A.Ş.</w:t>
      </w:r>
    </w:p>
    <w:p w14:paraId="096F46C3" w14:textId="77777777" w:rsidR="004010CC" w:rsidRPr="006F2B17" w:rsidRDefault="004010CC" w:rsidP="006F2B17"/>
    <w:sectPr w:rsidR="004010CC" w:rsidRPr="006F2B1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3211"/>
      <w:docPartObj>
        <w:docPartGallery w:val="Page Numbers (Bottom of Page)"/>
        <w:docPartUnique/>
      </w:docPartObj>
    </w:sdtPr>
    <w:sdtContent>
      <w:p w14:paraId="435089DC" w14:textId="77777777" w:rsidR="00000000" w:rsidRDefault="00000000">
        <w:pPr>
          <w:pStyle w:val="Footer"/>
          <w:jc w:val="center"/>
        </w:pPr>
        <w:r>
          <w:fldChar w:fldCharType="begin"/>
        </w:r>
        <w:r>
          <w:instrText>PAGE   \* MERGEFORMAT</w:instrText>
        </w:r>
        <w:r>
          <w:fldChar w:fldCharType="separate"/>
        </w:r>
        <w:r>
          <w:rPr>
            <w:noProof/>
          </w:rPr>
          <w:t>2</w:t>
        </w:r>
        <w:r>
          <w:fldChar w:fldCharType="end"/>
        </w:r>
      </w:p>
    </w:sdtContent>
  </w:sdt>
  <w:p w14:paraId="03C5A42D"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AE6"/>
    <w:multiLevelType w:val="hybridMultilevel"/>
    <w:tmpl w:val="B094AE6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A52F2"/>
    <w:multiLevelType w:val="multilevel"/>
    <w:tmpl w:val="D644A780"/>
    <w:lvl w:ilvl="0">
      <w:start w:val="1"/>
      <w:numFmt w:val="decimal"/>
      <w:lvlText w:val="%1"/>
      <w:lvlJc w:val="left"/>
      <w:pPr>
        <w:ind w:left="432" w:hanging="432"/>
      </w:pPr>
      <w:rPr>
        <w:rFonts w:hint="default"/>
        <w:color w:val="D2051E" w:themeColor="accent1"/>
      </w:rPr>
    </w:lvl>
    <w:lvl w:ilvl="1">
      <w:start w:val="1"/>
      <w:numFmt w:val="decimal"/>
      <w:lvlText w:val="%1.%2"/>
      <w:lvlJc w:val="left"/>
      <w:pPr>
        <w:ind w:left="576" w:hanging="576"/>
      </w:pPr>
      <w:rPr>
        <w:rFonts w:hint="default"/>
        <w:color w:val="D2051E" w:themeColor="accent1"/>
      </w:rPr>
    </w:lvl>
    <w:lvl w:ilvl="2">
      <w:start w:val="1"/>
      <w:numFmt w:val="decimal"/>
      <w:lvlText w:val="%1.%2.%3"/>
      <w:lvlJc w:val="left"/>
      <w:pPr>
        <w:ind w:left="720" w:hanging="720"/>
      </w:pPr>
      <w:rPr>
        <w:rFonts w:hint="default"/>
        <w:color w:val="D2051E" w:themeColor="accent1"/>
      </w:rPr>
    </w:lvl>
    <w:lvl w:ilvl="3">
      <w:start w:val="1"/>
      <w:numFmt w:val="decimal"/>
      <w:lvlText w:val="%1.%2.%3.%4"/>
      <w:lvlJc w:val="left"/>
      <w:pPr>
        <w:ind w:left="864" w:hanging="864"/>
      </w:pPr>
      <w:rPr>
        <w:rFonts w:hint="default"/>
        <w:color w:val="D2051E" w:themeColor="accent1"/>
      </w:rPr>
    </w:lvl>
    <w:lvl w:ilvl="4">
      <w:start w:val="1"/>
      <w:numFmt w:val="decimal"/>
      <w:pStyle w:val="Heading5"/>
      <w:lvlText w:val="%1.%2.%3.%4.%5"/>
      <w:lvlJc w:val="left"/>
      <w:pPr>
        <w:ind w:left="1008" w:hanging="1008"/>
      </w:pPr>
      <w:rPr>
        <w:rFonts w:hint="default"/>
        <w:color w:val="D2051E" w:themeColor="accent1"/>
      </w:rPr>
    </w:lvl>
    <w:lvl w:ilvl="5">
      <w:start w:val="1"/>
      <w:numFmt w:val="decimal"/>
      <w:pStyle w:val="Heading6"/>
      <w:lvlText w:val="%1.%2.%3.%4.%5.%6"/>
      <w:lvlJc w:val="left"/>
      <w:pPr>
        <w:ind w:left="1152" w:hanging="1152"/>
      </w:pPr>
      <w:rPr>
        <w:rFonts w:hint="default"/>
        <w:color w:val="D2051E" w:themeColor="accent1"/>
      </w:rPr>
    </w:lvl>
    <w:lvl w:ilvl="6">
      <w:start w:val="1"/>
      <w:numFmt w:val="decimal"/>
      <w:pStyle w:val="Heading7"/>
      <w:lvlText w:val="%1.%2.%3.%4.%5.%6.%7"/>
      <w:lvlJc w:val="left"/>
      <w:pPr>
        <w:ind w:left="1296" w:hanging="1296"/>
      </w:pPr>
      <w:rPr>
        <w:rFonts w:hint="default"/>
        <w:color w:val="D2051E" w:themeColor="accent1"/>
      </w:rPr>
    </w:lvl>
    <w:lvl w:ilvl="7">
      <w:start w:val="1"/>
      <w:numFmt w:val="decimal"/>
      <w:pStyle w:val="Heading8"/>
      <w:lvlText w:val="%1.%2.%3.%4.%5.%6.%7.%8"/>
      <w:lvlJc w:val="left"/>
      <w:pPr>
        <w:ind w:left="1440" w:hanging="1440"/>
      </w:pPr>
      <w:rPr>
        <w:rFonts w:hint="default"/>
        <w:color w:val="D2051E" w:themeColor="accent1"/>
      </w:rPr>
    </w:lvl>
    <w:lvl w:ilvl="8">
      <w:start w:val="1"/>
      <w:numFmt w:val="decimal"/>
      <w:pStyle w:val="Heading9"/>
      <w:lvlText w:val="%1.%2.%3.%4.%5.%6.%7.%8.%9"/>
      <w:lvlJc w:val="left"/>
      <w:pPr>
        <w:ind w:left="1584" w:hanging="1584"/>
      </w:pPr>
      <w:rPr>
        <w:rFonts w:hint="default"/>
        <w:color w:val="D2051E" w:themeColor="accent1"/>
      </w:rPr>
    </w:lvl>
  </w:abstractNum>
  <w:num w:numId="1" w16cid:durableId="593711679">
    <w:abstractNumId w:val="1"/>
  </w:num>
  <w:num w:numId="2" w16cid:durableId="2092313610">
    <w:abstractNumId w:val="1"/>
  </w:num>
  <w:num w:numId="3" w16cid:durableId="1536044994">
    <w:abstractNumId w:val="1"/>
  </w:num>
  <w:num w:numId="4" w16cid:durableId="462387139">
    <w:abstractNumId w:val="1"/>
  </w:num>
  <w:num w:numId="5" w16cid:durableId="309333196">
    <w:abstractNumId w:val="1"/>
  </w:num>
  <w:num w:numId="6" w16cid:durableId="351761965">
    <w:abstractNumId w:val="1"/>
  </w:num>
  <w:num w:numId="7" w16cid:durableId="582032339">
    <w:abstractNumId w:val="1"/>
  </w:num>
  <w:num w:numId="8" w16cid:durableId="728114404">
    <w:abstractNumId w:val="1"/>
  </w:num>
  <w:num w:numId="9" w16cid:durableId="1943144029">
    <w:abstractNumId w:val="1"/>
  </w:num>
  <w:num w:numId="10" w16cid:durableId="1238857332">
    <w:abstractNumId w:val="1"/>
  </w:num>
  <w:num w:numId="11" w16cid:durableId="494152810">
    <w:abstractNumId w:val="1"/>
  </w:num>
  <w:num w:numId="12" w16cid:durableId="219370688">
    <w:abstractNumId w:val="1"/>
  </w:num>
  <w:num w:numId="13" w16cid:durableId="155802650">
    <w:abstractNumId w:val="1"/>
  </w:num>
  <w:num w:numId="14" w16cid:durableId="1751657881">
    <w:abstractNumId w:val="1"/>
  </w:num>
  <w:num w:numId="15" w16cid:durableId="729302006">
    <w:abstractNumId w:val="1"/>
  </w:num>
  <w:num w:numId="16" w16cid:durableId="234515406">
    <w:abstractNumId w:val="1"/>
  </w:num>
  <w:num w:numId="17" w16cid:durableId="827864750">
    <w:abstractNumId w:val="1"/>
  </w:num>
  <w:num w:numId="18" w16cid:durableId="441270320">
    <w:abstractNumId w:val="1"/>
  </w:num>
  <w:num w:numId="19" w16cid:durableId="202132906">
    <w:abstractNumId w:val="1"/>
  </w:num>
  <w:num w:numId="20" w16cid:durableId="205024266">
    <w:abstractNumId w:val="1"/>
  </w:num>
  <w:num w:numId="21" w16cid:durableId="847912349">
    <w:abstractNumId w:val="1"/>
  </w:num>
  <w:num w:numId="22" w16cid:durableId="3382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16"/>
    <w:rsid w:val="00007A26"/>
    <w:rsid w:val="0002174C"/>
    <w:rsid w:val="00077A0A"/>
    <w:rsid w:val="00104912"/>
    <w:rsid w:val="00107EBD"/>
    <w:rsid w:val="00110FCB"/>
    <w:rsid w:val="004010CC"/>
    <w:rsid w:val="00450479"/>
    <w:rsid w:val="00450E54"/>
    <w:rsid w:val="004E4F0D"/>
    <w:rsid w:val="006F2B17"/>
    <w:rsid w:val="009D5F91"/>
    <w:rsid w:val="00B74616"/>
    <w:rsid w:val="00B953FC"/>
    <w:rsid w:val="00D032AB"/>
    <w:rsid w:val="00F82138"/>
    <w:rsid w:val="00F83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23AD"/>
  <w15:chartTrackingRefBased/>
  <w15:docId w15:val="{2E549F16-DB95-4C67-99A5-52BCF46B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74616"/>
    <w:rPr>
      <w:lang w:val="tr-TR"/>
    </w:rPr>
  </w:style>
  <w:style w:type="paragraph" w:styleId="Heading1">
    <w:name w:val="heading 1"/>
    <w:aliases w:val="Headline"/>
    <w:basedOn w:val="Normal"/>
    <w:next w:val="Normal"/>
    <w:link w:val="Heading1Char"/>
    <w:autoRedefine/>
    <w:uiPriority w:val="9"/>
    <w:qFormat/>
    <w:rsid w:val="004010CC"/>
    <w:pPr>
      <w:keepNext/>
      <w:keepLines/>
      <w:spacing w:before="240" w:after="240"/>
      <w:outlineLvl w:val="0"/>
    </w:pPr>
    <w:rPr>
      <w:rFonts w:asciiTheme="majorHAnsi" w:eastAsiaTheme="majorEastAsia" w:hAnsiTheme="majorHAnsi" w:cstheme="majorBidi"/>
      <w:bCs/>
      <w:caps/>
      <w:color w:val="D2051E" w:themeColor="accent1"/>
      <w:sz w:val="32"/>
      <w:szCs w:val="40"/>
    </w:rPr>
  </w:style>
  <w:style w:type="paragraph" w:styleId="Heading2">
    <w:name w:val="heading 2"/>
    <w:aliases w:val="Subline"/>
    <w:basedOn w:val="Normal"/>
    <w:next w:val="Normal"/>
    <w:link w:val="Heading2Char"/>
    <w:autoRedefine/>
    <w:uiPriority w:val="9"/>
    <w:unhideWhenUsed/>
    <w:qFormat/>
    <w:rsid w:val="00110FCB"/>
    <w:pPr>
      <w:keepNext/>
      <w:keepLines/>
      <w:spacing w:before="120" w:after="240"/>
      <w:outlineLvl w:val="1"/>
    </w:pPr>
    <w:rPr>
      <w:rFonts w:asciiTheme="majorHAnsi" w:eastAsiaTheme="majorEastAsia" w:hAnsiTheme="majorHAnsi" w:cstheme="majorBidi"/>
      <w:b/>
      <w:bCs/>
      <w:color w:val="671C3E"/>
      <w:sz w:val="24"/>
      <w:szCs w:val="32"/>
      <w:lang w:val="en-IE"/>
    </w:rPr>
  </w:style>
  <w:style w:type="paragraph" w:styleId="Heading3">
    <w:name w:val="heading 3"/>
    <w:basedOn w:val="Normal"/>
    <w:next w:val="Normal"/>
    <w:link w:val="Heading3Char"/>
    <w:autoRedefine/>
    <w:uiPriority w:val="9"/>
    <w:unhideWhenUsed/>
    <w:rsid w:val="00D032AB"/>
    <w:pPr>
      <w:keepNext/>
      <w:keepLines/>
      <w:spacing w:before="40"/>
      <w:outlineLvl w:val="2"/>
    </w:pPr>
    <w:rPr>
      <w:rFonts w:ascii="Candara" w:eastAsiaTheme="majorEastAsia" w:hAnsi="Candara" w:cstheme="majorBidi"/>
      <w:b/>
      <w:bCs/>
      <w:color w:val="D7CEBD" w:themeColor="accent2"/>
      <w:sz w:val="28"/>
      <w:szCs w:val="24"/>
      <w:lang w:val="en-IE"/>
    </w:rPr>
  </w:style>
  <w:style w:type="paragraph" w:styleId="Heading4">
    <w:name w:val="heading 4"/>
    <w:basedOn w:val="Normal"/>
    <w:next w:val="Normal"/>
    <w:link w:val="Heading4Char"/>
    <w:autoRedefine/>
    <w:uiPriority w:val="9"/>
    <w:unhideWhenUsed/>
    <w:rsid w:val="00D032AB"/>
    <w:pPr>
      <w:keepNext/>
      <w:keepLines/>
      <w:spacing w:before="4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rsid w:val="00D032AB"/>
    <w:pPr>
      <w:keepNext/>
      <w:keepLines/>
      <w:numPr>
        <w:ilvl w:val="4"/>
        <w:numId w:val="21"/>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D032AB"/>
    <w:pPr>
      <w:keepNext/>
      <w:keepLines/>
      <w:numPr>
        <w:ilvl w:val="5"/>
        <w:numId w:val="21"/>
      </w:numPr>
      <w:spacing w:before="4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D032AB"/>
    <w:pPr>
      <w:keepNext/>
      <w:keepLines/>
      <w:numPr>
        <w:ilvl w:val="6"/>
        <w:numId w:val="21"/>
      </w:numPr>
      <w:spacing w:before="4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D032AB"/>
    <w:pPr>
      <w:keepNext/>
      <w:keepLines/>
      <w:numPr>
        <w:ilvl w:val="7"/>
        <w:numId w:val="21"/>
      </w:numPr>
      <w:spacing w:before="4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rsid w:val="00D032AB"/>
    <w:pPr>
      <w:keepNext/>
      <w:keepLines/>
      <w:numPr>
        <w:ilvl w:val="8"/>
        <w:numId w:val="21"/>
      </w:numPr>
      <w:spacing w:before="4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Spacing">
    <w:name w:val="Heading 1 No Spacing"/>
    <w:basedOn w:val="Heading1"/>
    <w:next w:val="Heading2"/>
    <w:link w:val="Heading1NoSpacingChar"/>
    <w:uiPriority w:val="9"/>
    <w:rsid w:val="00D032AB"/>
    <w:pPr>
      <w:spacing w:before="0" w:line="600" w:lineRule="atLeast"/>
    </w:pPr>
    <w:rPr>
      <w:rFonts w:cs="Tahoma"/>
      <w:i/>
      <w:color w:val="9D0316" w:themeColor="accent1" w:themeShade="BF"/>
      <w:sz w:val="56"/>
      <w:szCs w:val="28"/>
      <w:lang w:val="en-GB"/>
    </w:rPr>
  </w:style>
  <w:style w:type="character" w:customStyle="1" w:styleId="Heading1NoSpacingChar">
    <w:name w:val="Heading 1 No Spacing Char"/>
    <w:basedOn w:val="Heading1Char"/>
    <w:link w:val="Heading1NoSpacing"/>
    <w:uiPriority w:val="9"/>
    <w:locked/>
    <w:rsid w:val="00D032AB"/>
    <w:rPr>
      <w:rFonts w:ascii="Candara" w:eastAsiaTheme="majorEastAsia" w:hAnsi="Candara" w:cs="Tahoma"/>
      <w:b w:val="0"/>
      <w:bCs/>
      <w:i/>
      <w:caps/>
      <w:color w:val="9D0316" w:themeColor="accent1" w:themeShade="BF"/>
      <w:sz w:val="56"/>
      <w:szCs w:val="28"/>
      <w:lang w:val="en-GB"/>
    </w:rPr>
  </w:style>
  <w:style w:type="character" w:customStyle="1" w:styleId="Heading1Char">
    <w:name w:val="Heading 1 Char"/>
    <w:aliases w:val="Headline Char"/>
    <w:basedOn w:val="DefaultParagraphFont"/>
    <w:link w:val="Heading1"/>
    <w:uiPriority w:val="9"/>
    <w:rsid w:val="00110FCB"/>
    <w:rPr>
      <w:rFonts w:asciiTheme="majorHAnsi" w:eastAsiaTheme="majorEastAsia" w:hAnsiTheme="majorHAnsi" w:cstheme="majorBidi"/>
      <w:bCs/>
      <w:caps/>
      <w:color w:val="D2051E" w:themeColor="accent1"/>
      <w:sz w:val="32"/>
      <w:szCs w:val="40"/>
    </w:rPr>
  </w:style>
  <w:style w:type="character" w:customStyle="1" w:styleId="Heading2Char">
    <w:name w:val="Heading 2 Char"/>
    <w:aliases w:val="Subline Char"/>
    <w:basedOn w:val="DefaultParagraphFont"/>
    <w:link w:val="Heading2"/>
    <w:uiPriority w:val="9"/>
    <w:rsid w:val="00110FCB"/>
    <w:rPr>
      <w:rFonts w:asciiTheme="majorHAnsi" w:eastAsiaTheme="majorEastAsia" w:hAnsiTheme="majorHAnsi" w:cstheme="majorBidi"/>
      <w:b/>
      <w:bCs/>
      <w:color w:val="671C3E"/>
      <w:sz w:val="24"/>
      <w:szCs w:val="32"/>
      <w:lang w:val="en-IE"/>
    </w:rPr>
  </w:style>
  <w:style w:type="character" w:customStyle="1" w:styleId="Heading3Char">
    <w:name w:val="Heading 3 Char"/>
    <w:basedOn w:val="DefaultParagraphFont"/>
    <w:link w:val="Heading3"/>
    <w:uiPriority w:val="9"/>
    <w:rsid w:val="00D032AB"/>
    <w:rPr>
      <w:rFonts w:ascii="Candara" w:eastAsiaTheme="majorEastAsia" w:hAnsi="Candara" w:cstheme="majorBidi"/>
      <w:b/>
      <w:bCs/>
      <w:color w:val="D7CEBD" w:themeColor="accent2"/>
      <w:sz w:val="28"/>
      <w:szCs w:val="24"/>
      <w:lang w:val="en-IE"/>
    </w:rPr>
  </w:style>
  <w:style w:type="character" w:customStyle="1" w:styleId="Heading4Char">
    <w:name w:val="Heading 4 Char"/>
    <w:basedOn w:val="DefaultParagraphFont"/>
    <w:link w:val="Heading4"/>
    <w:uiPriority w:val="9"/>
    <w:rsid w:val="00D032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032AB"/>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032AB"/>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D032AB"/>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semiHidden/>
    <w:rsid w:val="00D032AB"/>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semiHidden/>
    <w:rsid w:val="00D032AB"/>
    <w:rPr>
      <w:rFonts w:asciiTheme="majorHAnsi" w:eastAsiaTheme="majorEastAsia" w:hAnsiTheme="majorHAnsi" w:cstheme="majorBidi"/>
      <w:i/>
      <w:iCs/>
      <w:caps/>
      <w:sz w:val="18"/>
      <w:szCs w:val="18"/>
    </w:rPr>
  </w:style>
  <w:style w:type="paragraph" w:styleId="Caption">
    <w:name w:val="caption"/>
    <w:basedOn w:val="Normal"/>
    <w:next w:val="Normal"/>
    <w:uiPriority w:val="35"/>
    <w:semiHidden/>
    <w:unhideWhenUsed/>
    <w:qFormat/>
    <w:rsid w:val="00D032AB"/>
    <w:pPr>
      <w:spacing w:after="200"/>
    </w:pPr>
    <w:rPr>
      <w:i/>
      <w:iCs/>
      <w:szCs w:val="20"/>
    </w:rPr>
  </w:style>
  <w:style w:type="paragraph" w:styleId="Title">
    <w:name w:val="Title"/>
    <w:basedOn w:val="Normal"/>
    <w:next w:val="Normal"/>
    <w:link w:val="TitleChar"/>
    <w:uiPriority w:val="10"/>
    <w:qFormat/>
    <w:rsid w:val="00110FCB"/>
    <w:pPr>
      <w:contextualSpacing/>
    </w:pPr>
    <w:rPr>
      <w:rFonts w:asciiTheme="majorHAnsi" w:eastAsiaTheme="majorEastAsia" w:hAnsiTheme="majorHAnsi" w:cstheme="majorBidi"/>
      <w:b/>
      <w:spacing w:val="-10"/>
      <w:kern w:val="28"/>
      <w:szCs w:val="72"/>
    </w:rPr>
  </w:style>
  <w:style w:type="character" w:customStyle="1" w:styleId="TitleChar">
    <w:name w:val="Title Char"/>
    <w:basedOn w:val="DefaultParagraphFont"/>
    <w:link w:val="Title"/>
    <w:uiPriority w:val="10"/>
    <w:rsid w:val="00110FCB"/>
    <w:rPr>
      <w:rFonts w:asciiTheme="majorHAnsi" w:eastAsiaTheme="majorEastAsia" w:hAnsiTheme="majorHAnsi" w:cstheme="majorBidi"/>
      <w:b/>
      <w:spacing w:val="-10"/>
      <w:kern w:val="28"/>
      <w:sz w:val="20"/>
      <w:szCs w:val="72"/>
    </w:rPr>
  </w:style>
  <w:style w:type="paragraph" w:styleId="BodyText">
    <w:name w:val="Body Text"/>
    <w:basedOn w:val="Normal"/>
    <w:link w:val="BodyTextChar"/>
    <w:uiPriority w:val="99"/>
    <w:unhideWhenUsed/>
    <w:rsid w:val="00D032AB"/>
    <w:pPr>
      <w:spacing w:after="240" w:line="240" w:lineRule="atLeast"/>
    </w:pPr>
    <w:rPr>
      <w:rFonts w:ascii="Georgia" w:eastAsia="Times New Roman" w:hAnsi="Georgia" w:cs="Tahoma"/>
      <w:szCs w:val="20"/>
      <w:lang w:val="en-GB"/>
    </w:rPr>
  </w:style>
  <w:style w:type="character" w:customStyle="1" w:styleId="BodyTextChar">
    <w:name w:val="Body Text Char"/>
    <w:basedOn w:val="DefaultParagraphFont"/>
    <w:link w:val="BodyText"/>
    <w:uiPriority w:val="99"/>
    <w:rsid w:val="00D032AB"/>
    <w:rPr>
      <w:rFonts w:ascii="Georgia" w:eastAsia="Times New Roman" w:hAnsi="Georgia" w:cs="Tahoma"/>
      <w:sz w:val="20"/>
      <w:szCs w:val="20"/>
      <w:lang w:val="en-GB"/>
    </w:rPr>
  </w:style>
  <w:style w:type="paragraph" w:styleId="Subtitle">
    <w:name w:val="Subtitle"/>
    <w:basedOn w:val="Normal"/>
    <w:next w:val="Normal"/>
    <w:link w:val="SubtitleChar"/>
    <w:uiPriority w:val="11"/>
    <w:rsid w:val="00D032AB"/>
    <w:pPr>
      <w:numPr>
        <w:ilvl w:val="1"/>
      </w:numPr>
    </w:pPr>
    <w:rPr>
      <w:i/>
      <w:iCs/>
      <w:color w:val="5A5A5A" w:themeColor="text1" w:themeTint="A5"/>
    </w:rPr>
  </w:style>
  <w:style w:type="character" w:customStyle="1" w:styleId="SubtitleChar">
    <w:name w:val="Subtitle Char"/>
    <w:basedOn w:val="DefaultParagraphFont"/>
    <w:link w:val="Subtitle"/>
    <w:uiPriority w:val="11"/>
    <w:rsid w:val="00D032AB"/>
    <w:rPr>
      <w:i/>
      <w:iCs/>
      <w:color w:val="5A5A5A" w:themeColor="text1" w:themeTint="A5"/>
    </w:rPr>
  </w:style>
  <w:style w:type="character" w:styleId="Strong">
    <w:name w:val="Strong"/>
    <w:basedOn w:val="DefaultParagraphFont"/>
    <w:uiPriority w:val="99"/>
    <w:rsid w:val="00D032AB"/>
    <w:rPr>
      <w:b/>
      <w:bCs/>
    </w:rPr>
  </w:style>
  <w:style w:type="character" w:styleId="Emphasis">
    <w:name w:val="Emphasis"/>
    <w:basedOn w:val="DefaultParagraphFont"/>
    <w:uiPriority w:val="20"/>
    <w:rsid w:val="00D032AB"/>
    <w:rPr>
      <w:i/>
      <w:iCs/>
    </w:rPr>
  </w:style>
  <w:style w:type="paragraph" w:styleId="NoSpacing">
    <w:name w:val="No Spacing"/>
    <w:link w:val="NoSpacingChar"/>
    <w:uiPriority w:val="1"/>
    <w:rsid w:val="00D032AB"/>
    <w:pPr>
      <w:spacing w:after="0" w:line="240" w:lineRule="auto"/>
    </w:pPr>
  </w:style>
  <w:style w:type="character" w:customStyle="1" w:styleId="NoSpacingChar">
    <w:name w:val="No Spacing Char"/>
    <w:basedOn w:val="DefaultParagraphFont"/>
    <w:link w:val="NoSpacing"/>
    <w:uiPriority w:val="1"/>
    <w:rsid w:val="00D032AB"/>
  </w:style>
  <w:style w:type="paragraph" w:styleId="ListParagraph">
    <w:name w:val="List Paragraph"/>
    <w:basedOn w:val="Normal"/>
    <w:uiPriority w:val="34"/>
    <w:rsid w:val="00D032AB"/>
    <w:pPr>
      <w:ind w:left="720"/>
      <w:contextualSpacing/>
    </w:pPr>
  </w:style>
  <w:style w:type="paragraph" w:styleId="Quote">
    <w:name w:val="Quote"/>
    <w:basedOn w:val="Normal"/>
    <w:next w:val="Normal"/>
    <w:link w:val="QuoteChar"/>
    <w:uiPriority w:val="29"/>
    <w:qFormat/>
    <w:rsid w:val="004010CC"/>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40" w:after="240"/>
    </w:pPr>
    <w:rPr>
      <w:iCs/>
      <w:color w:val="000000" w:themeColor="text1"/>
    </w:rPr>
  </w:style>
  <w:style w:type="character" w:customStyle="1" w:styleId="QuoteChar">
    <w:name w:val="Quote Char"/>
    <w:basedOn w:val="DefaultParagraphFont"/>
    <w:link w:val="Quote"/>
    <w:uiPriority w:val="29"/>
    <w:rsid w:val="004010CC"/>
    <w:rPr>
      <w:iCs/>
      <w:color w:val="000000" w:themeColor="text1"/>
      <w:sz w:val="20"/>
      <w:shd w:val="clear" w:color="auto" w:fill="F2F2F2" w:themeFill="background1" w:themeFillShade="F2"/>
    </w:rPr>
  </w:style>
  <w:style w:type="paragraph" w:styleId="IntenseQuote">
    <w:name w:val="Intense Quote"/>
    <w:basedOn w:val="Normal"/>
    <w:next w:val="Normal"/>
    <w:link w:val="IntenseQuoteChar"/>
    <w:uiPriority w:val="30"/>
    <w:rsid w:val="004010CC"/>
    <w:pPr>
      <w:pBdr>
        <w:top w:val="single" w:sz="8" w:space="1" w:color="524F53" w:themeColor="accent4"/>
        <w:bottom w:val="single" w:sz="8" w:space="1" w:color="524F53" w:themeColor="accent4"/>
      </w:pBdr>
      <w:spacing w:before="240" w:after="240"/>
      <w:jc w:val="both"/>
    </w:pPr>
    <w:rPr>
      <w:iCs/>
      <w:color w:val="000000" w:themeColor="text1"/>
    </w:rPr>
  </w:style>
  <w:style w:type="character" w:customStyle="1" w:styleId="IntenseQuoteChar">
    <w:name w:val="Intense Quote Char"/>
    <w:basedOn w:val="DefaultParagraphFont"/>
    <w:link w:val="IntenseQuote"/>
    <w:uiPriority w:val="30"/>
    <w:rsid w:val="004010CC"/>
    <w:rPr>
      <w:iCs/>
      <w:color w:val="000000" w:themeColor="text1"/>
      <w:sz w:val="20"/>
    </w:rPr>
  </w:style>
  <w:style w:type="character" w:styleId="SubtleEmphasis">
    <w:name w:val="Subtle Emphasis"/>
    <w:basedOn w:val="DefaultParagraphFont"/>
    <w:uiPriority w:val="19"/>
    <w:rsid w:val="00D032AB"/>
    <w:rPr>
      <w:i/>
      <w:iCs/>
      <w:color w:val="404040" w:themeColor="text1" w:themeTint="BF"/>
    </w:rPr>
  </w:style>
  <w:style w:type="character" w:styleId="IntenseEmphasis">
    <w:name w:val="Intense Emphasis"/>
    <w:basedOn w:val="DefaultParagraphFont"/>
    <w:uiPriority w:val="21"/>
    <w:rsid w:val="00D032AB"/>
    <w:rPr>
      <w:i/>
      <w:iCs/>
      <w:color w:val="D2051E" w:themeColor="accent1"/>
    </w:rPr>
  </w:style>
  <w:style w:type="character" w:styleId="SubtleReference">
    <w:name w:val="Subtle Reference"/>
    <w:basedOn w:val="DefaultParagraphFont"/>
    <w:uiPriority w:val="31"/>
    <w:rsid w:val="00D032AB"/>
    <w:rPr>
      <w:smallCaps/>
      <w:color w:val="5A5A5A" w:themeColor="text1" w:themeTint="A5"/>
    </w:rPr>
  </w:style>
  <w:style w:type="character" w:styleId="IntenseReference">
    <w:name w:val="Intense Reference"/>
    <w:basedOn w:val="DefaultParagraphFont"/>
    <w:uiPriority w:val="32"/>
    <w:rsid w:val="00D032AB"/>
    <w:rPr>
      <w:b/>
      <w:bCs/>
      <w:smallCaps/>
      <w:color w:val="D2051E" w:themeColor="accent1"/>
      <w:spacing w:val="5"/>
    </w:rPr>
  </w:style>
  <w:style w:type="character" w:styleId="BookTitle">
    <w:name w:val="Book Title"/>
    <w:basedOn w:val="DefaultParagraphFont"/>
    <w:uiPriority w:val="33"/>
    <w:rsid w:val="00D032AB"/>
    <w:rPr>
      <w:b/>
      <w:bCs/>
      <w:i/>
      <w:iCs/>
      <w:spacing w:val="5"/>
    </w:rPr>
  </w:style>
  <w:style w:type="paragraph" w:styleId="TOCHeading">
    <w:name w:val="TOC Heading"/>
    <w:basedOn w:val="Heading1"/>
    <w:next w:val="Normal"/>
    <w:uiPriority w:val="39"/>
    <w:unhideWhenUsed/>
    <w:rsid w:val="00D032AB"/>
    <w:pPr>
      <w:outlineLvl w:val="9"/>
    </w:pPr>
    <w:rPr>
      <w:rFonts w:cs="Times New Roman"/>
    </w:rPr>
  </w:style>
  <w:style w:type="character" w:styleId="Hyperlink">
    <w:name w:val="Hyperlink"/>
    <w:basedOn w:val="DefaultParagraphFont"/>
    <w:uiPriority w:val="99"/>
    <w:unhideWhenUsed/>
    <w:rsid w:val="00F83438"/>
    <w:rPr>
      <w:color w:val="000000" w:themeColor="hyperlink"/>
      <w:u w:val="single"/>
    </w:rPr>
  </w:style>
  <w:style w:type="character" w:styleId="UnresolvedMention">
    <w:name w:val="Unresolved Mention"/>
    <w:basedOn w:val="DefaultParagraphFont"/>
    <w:uiPriority w:val="99"/>
    <w:semiHidden/>
    <w:unhideWhenUsed/>
    <w:rsid w:val="00F83438"/>
    <w:rPr>
      <w:color w:val="605E5C"/>
      <w:shd w:val="clear" w:color="auto" w:fill="E1DFDD"/>
    </w:rPr>
  </w:style>
  <w:style w:type="paragraph" w:styleId="NormalWeb">
    <w:name w:val="Normal (Web)"/>
    <w:basedOn w:val="Normal"/>
    <w:uiPriority w:val="99"/>
    <w:unhideWhenUsed/>
    <w:rsid w:val="00B746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B7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16"/>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hiltiinsaat@hs01.kep.tr" TargetMode="External"/><Relationship Id="rId4" Type="http://schemas.openxmlformats.org/officeDocument/2006/relationships/webSettings" Target="webSettings.xml"/></Relationships>
</file>

<file path=word/theme/theme1.xml><?xml version="1.0" encoding="utf-8"?>
<a:theme xmlns:a="http://schemas.openxmlformats.org/drawingml/2006/main" name="Extended Color Palette">
  <a:themeElements>
    <a:clrScheme name="Hilti">
      <a:dk1>
        <a:sysClr val="windowText" lastClr="000000"/>
      </a:dk1>
      <a:lt1>
        <a:sysClr val="window" lastClr="FFFFFF"/>
      </a:lt1>
      <a:dk2>
        <a:srgbClr val="887F6E"/>
      </a:dk2>
      <a:lt2>
        <a:srgbClr val="D7CEBD"/>
      </a:lt2>
      <a:accent1>
        <a:srgbClr val="D2051E"/>
      </a:accent1>
      <a:accent2>
        <a:srgbClr val="D7CEBD"/>
      </a:accent2>
      <a:accent3>
        <a:srgbClr val="887F6E"/>
      </a:accent3>
      <a:accent4>
        <a:srgbClr val="524F53"/>
      </a:accent4>
      <a:accent5>
        <a:srgbClr val="A19DA2"/>
      </a:accent5>
      <a:accent6>
        <a:srgbClr val="E6E0D5"/>
      </a:accent6>
      <a:hlink>
        <a:srgbClr val="000000"/>
      </a:hlink>
      <a:folHlink>
        <a:srgbClr val="000000"/>
      </a:folHlink>
    </a:clrScheme>
    <a:fontScheme name="Hilti">
      <a:majorFont>
        <a:latin typeface="Arial"/>
        <a:ea typeface=""/>
        <a:cs typeface="Times New Roman"/>
      </a:majorFont>
      <a:minorFont>
        <a:latin typeface="Arial"/>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2"/>
          </a:solidFill>
        </a:ln>
      </a:spPr>
      <a:bodyPr rtlCol="0" anchor="ctr"/>
      <a:lstStyle>
        <a:defPPr algn="ctr">
          <a:defRPr sz="18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66700" indent="-266700" algn="l">
          <a:lnSpc>
            <a:spcPct val="107000"/>
          </a:lnSpc>
          <a:spcBef>
            <a:spcPts val="1000"/>
          </a:spcBef>
          <a:buClr>
            <a:srgbClr val="A19DA2"/>
          </a:buClr>
          <a:buFont typeface="Arial" panose="020B0604020202020204" pitchFamily="34" charset="0"/>
          <a:buChar char="•"/>
          <a:defRPr sz="1800" dirty="0" err="1" smtClean="0"/>
        </a:defPPr>
      </a:lstStyle>
    </a:txDef>
  </a:objectDefaults>
  <a:extraClrSchemeLst/>
  <a:custClrLst>
    <a:custClr name="Warm Concrete D3">
      <a:srgbClr val="756547"/>
    </a:custClr>
    <a:custClr name="Steel D1">
      <a:srgbClr val="343235"/>
    </a:custClr>
    <a:custClr name="Heavy Concrete D2">
      <a:srgbClr val="514631"/>
    </a:custClr>
    <a:custClr name="Sand D1">
      <a:srgbClr val="8F6413"/>
    </a:custClr>
    <a:custClr name="Wood D1">
      <a:srgbClr val="5E2E10"/>
    </a:custClr>
    <a:custClr name="Scaffold  D1">
      <a:srgbClr val="0B3B00"/>
    </a:custClr>
    <a:custClr name="Gravel  D1">
      <a:srgbClr val="2C3C5A"/>
    </a:custClr>
    <a:custClr name="Brick  D1">
      <a:srgbClr val="933225"/>
    </a:custClr>
    <a:custClr name="#">
      <a:srgbClr val="FFFFFF"/>
    </a:custClr>
    <a:custClr name="Signalling Red">
      <a:srgbClr val="FF0000"/>
    </a:custClr>
    <a:custClr name="Warm Concrete D2">
      <a:srgbClr val="9A855D"/>
    </a:custClr>
    <a:custClr name="Steel">
      <a:srgbClr val="524F53"/>
    </a:custClr>
    <a:custClr name="Heavy Concrete D1">
      <a:srgbClr val="676154"/>
    </a:custClr>
    <a:custClr name="Sand">
      <a:srgbClr val="C3881A"/>
    </a:custClr>
    <a:custClr name="Wood">
      <a:srgbClr val="7C4C2E"/>
    </a:custClr>
    <a:custClr name="Scaffold">
      <a:srgbClr val="00804A"/>
    </a:custClr>
    <a:custClr name="Gravel">
      <a:srgbClr val="4D6389"/>
    </a:custClr>
    <a:custClr name="Brick">
      <a:srgbClr val="C45E33"/>
    </a:custClr>
    <a:custClr name="#">
      <a:srgbClr val="FFFFFF"/>
    </a:custClr>
    <a:custClr name="Signalling Yellow">
      <a:srgbClr val="FFAF00"/>
    </a:custClr>
    <a:custClr name="Warm Concrete D1">
      <a:srgbClr val="B9AA8C"/>
    </a:custClr>
    <a:custClr name="Steel L1">
      <a:srgbClr val="7A757B"/>
    </a:custClr>
    <a:custClr name="Heavy Concrete">
      <a:srgbClr val="887F6E"/>
    </a:custClr>
    <a:custClr name="Sand L1">
      <a:srgbClr val="E6AE45"/>
    </a:custClr>
    <a:custClr name="Wood L1">
      <a:srgbClr val="B8886A"/>
    </a:custClr>
    <a:custClr name="Scaffold L1">
      <a:srgbClr val="00B67B"/>
    </a:custClr>
    <a:custClr name="Gravel L1">
      <a:srgbClr val="6E88A7"/>
    </a:custClr>
    <a:custClr name="Brick L1">
      <a:srgbClr val="F17B52"/>
    </a:custClr>
    <a:custClr name="#">
      <a:srgbClr val="FFFFFF"/>
    </a:custClr>
    <a:custClr name="Signalling Green">
      <a:srgbClr val="19AF37"/>
    </a:custClr>
    <a:custClr name="Warm Concrete">
      <a:srgbClr val="D7CEBD"/>
    </a:custClr>
    <a:custClr name="Steel L2">
      <a:srgbClr val="A19DA2"/>
    </a:custClr>
    <a:custClr name="Heavy Concrete L1">
      <a:srgbClr val="B7B3AA"/>
    </a:custClr>
    <a:custClr name="Sand L2">
      <a:srgbClr val="EDC579"/>
    </a:custClr>
    <a:custClr name="Wood L2">
      <a:srgbClr val="D6A688"/>
    </a:custClr>
    <a:custClr name="Scaffold L2">
      <a:srgbClr val="83D4A5"/>
    </a:custClr>
    <a:custClr name="Gravel L2">
      <a:srgbClr val="8A9FC4"/>
    </a:custClr>
    <a:custClr name="Brick L2">
      <a:srgbClr val="FFAE8F"/>
    </a:custClr>
    <a:custClr name="#">
      <a:srgbClr val="FFFFFF"/>
    </a:custClr>
    <a:custClr name="#">
      <a:srgbClr val="FFFFFF"/>
    </a:custClr>
    <a:custClr name="Warm Concrete L1">
      <a:srgbClr val="E6E0D5"/>
    </a:custClr>
    <a:custClr name="Steel L3">
      <a:srgbClr val="C7C5C8"/>
    </a:custClr>
    <a:custClr name="Heavy Concrete L2">
      <a:srgbClr val="DBD8D3"/>
    </a:custClr>
    <a:custClr name="Sand L3">
      <a:srgbClr val="F4DBAD"/>
    </a:custClr>
    <a:custClr name="Wood L3">
      <a:srgbClr val="E0C1AE"/>
    </a:custClr>
    <a:custClr name="Scaffold L3">
      <a:srgbClr val="ACD8BF"/>
    </a:custClr>
    <a:custClr name="Gravel L3">
      <a:srgbClr val="C6D5E9"/>
    </a:custClr>
    <a:custClr name="Brick L3">
      <a:srgbClr val="FFCFB6"/>
    </a:custClr>
    <a:custClr name="#">
      <a:srgbClr val="FFFFFF"/>
    </a:custClr>
    <a:custClr name="Burgundy">
      <a:srgbClr val="671C3E"/>
    </a:custClr>
  </a:custClrLst>
  <a:extLst>
    <a:ext uri="{05A4C25C-085E-4340-85A3-A5531E510DB2}">
      <thm15:themeFamily xmlns:thm15="http://schemas.microsoft.com/office/thememl/2012/main" name="Extended Color Palette" id="{0111AF06-EC4E-47F2-B4C5-08751C7D091B}" vid="{B53B6134-17F8-4BDB-8328-B72BA0DBAC95}"/>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Hilti AG</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Ergun, Serkan</dc:creator>
  <cp:keywords/>
  <dc:description/>
  <cp:lastModifiedBy>Ergun, Serkan</cp:lastModifiedBy>
  <cp:revision>1</cp:revision>
  <dcterms:created xsi:type="dcterms:W3CDTF">2024-01-23T06:22:00Z</dcterms:created>
  <dcterms:modified xsi:type="dcterms:W3CDTF">2024-01-23T06:22:00Z</dcterms:modified>
</cp:coreProperties>
</file>